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214" w:rsidRDefault="00A375B8">
      <w:pPr>
        <w:pStyle w:val="normal"/>
        <w:rPr>
          <w:b/>
        </w:rPr>
      </w:pPr>
      <w:r>
        <w:rPr>
          <w:b/>
        </w:rPr>
        <w:t xml:space="preserve"> INDICAZIONI PRELIMINARI PER SCRUTINI SCUOLA PRIMARIA. 2020-2021</w:t>
      </w:r>
    </w:p>
    <w:p w:rsidR="005C6214" w:rsidRDefault="00A375B8">
      <w:pPr>
        <w:pStyle w:val="normal"/>
      </w:pPr>
      <w:r>
        <w:t>il coordinatore condividerà lo schermo con il giudizio globale di ogni alunno, il comportamento  e il voto di religione</w:t>
      </w:r>
    </w:p>
    <w:p w:rsidR="005C6214" w:rsidRDefault="00A375B8">
      <w:pPr>
        <w:pStyle w:val="normal"/>
      </w:pPr>
      <w:r>
        <w:t>Il verbale sarà generato da argo e quindi  dovrà essere completato  aggiungendo le parti sottostanti (dalla voce scrutini-caricamento voto-azioni- compila verbale-verbale con scrutinio intermedio (con riporto dati)</w:t>
      </w:r>
    </w:p>
    <w:p w:rsidR="005C6214" w:rsidRDefault="00A375B8">
      <w:pPr>
        <w:pStyle w:val="normal"/>
        <w:jc w:val="center"/>
      </w:pPr>
      <w:r>
        <w:rPr>
          <w:noProof/>
        </w:rPr>
        <w:drawing>
          <wp:inline distT="114300" distB="114300" distL="114300" distR="114300">
            <wp:extent cx="762000" cy="8572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62000" cy="857250"/>
                    </a:xfrm>
                    <a:prstGeom prst="rect">
                      <a:avLst/>
                    </a:prstGeom>
                    <a:ln/>
                  </pic:spPr>
                </pic:pic>
              </a:graphicData>
            </a:graphic>
          </wp:inline>
        </w:drawing>
      </w:r>
    </w:p>
    <w:p w:rsidR="005C6214" w:rsidRDefault="00F131F6">
      <w:pPr>
        <w:pStyle w:val="normal"/>
        <w:jc w:val="center"/>
        <w:rPr>
          <w:b/>
          <w:i/>
          <w:sz w:val="18"/>
          <w:szCs w:val="18"/>
        </w:rPr>
      </w:pPr>
      <w:r>
        <w:rPr>
          <w:b/>
          <w:i/>
          <w:sz w:val="18"/>
          <w:szCs w:val="18"/>
        </w:rPr>
        <w:t>Ministero dell'Istruzione</w:t>
      </w:r>
    </w:p>
    <w:p w:rsidR="005C6214" w:rsidRDefault="005C6214">
      <w:pPr>
        <w:pStyle w:val="normal"/>
        <w:jc w:val="center"/>
        <w:rPr>
          <w:sz w:val="18"/>
          <w:szCs w:val="18"/>
        </w:rPr>
      </w:pPr>
    </w:p>
    <w:p w:rsidR="005C6214" w:rsidRDefault="00A375B8">
      <w:pPr>
        <w:pStyle w:val="normal"/>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SCUOLA PRIMARIA</w:t>
      </w:r>
    </w:p>
    <w:p w:rsidR="005C6214" w:rsidRDefault="00A375B8">
      <w:pPr>
        <w:pStyle w:val="normal"/>
        <w:jc w:val="center"/>
        <w:rPr>
          <w:sz w:val="32"/>
          <w:szCs w:val="32"/>
        </w:rPr>
      </w:pPr>
      <w:r>
        <w:rPr>
          <w:sz w:val="32"/>
          <w:szCs w:val="32"/>
        </w:rPr>
        <w:t>VIA GROTTE SNC - 90011 BAGHERIA (PA)</w:t>
      </w:r>
    </w:p>
    <w:p w:rsidR="005C6214" w:rsidRDefault="005C6214">
      <w:pPr>
        <w:pStyle w:val="normal"/>
        <w:jc w:val="center"/>
        <w:rPr>
          <w:rFonts w:ascii="Times New Roman" w:eastAsia="Times New Roman" w:hAnsi="Times New Roman" w:cs="Times New Roman"/>
          <w:sz w:val="32"/>
          <w:szCs w:val="32"/>
        </w:rPr>
      </w:pPr>
    </w:p>
    <w:p w:rsidR="005C6214" w:rsidRDefault="00A375B8">
      <w:pPr>
        <w:pStyle w:val="normal"/>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VERBALE </w:t>
      </w:r>
      <w:proofErr w:type="spellStart"/>
      <w:r>
        <w:rPr>
          <w:rFonts w:ascii="Times New Roman" w:eastAsia="Times New Roman" w:hAnsi="Times New Roman" w:cs="Times New Roman"/>
          <w:b/>
          <w:sz w:val="32"/>
          <w:szCs w:val="32"/>
        </w:rPr>
        <w:t>DI</w:t>
      </w:r>
      <w:proofErr w:type="spellEnd"/>
      <w:r>
        <w:rPr>
          <w:rFonts w:ascii="Times New Roman" w:eastAsia="Times New Roman" w:hAnsi="Times New Roman" w:cs="Times New Roman"/>
          <w:b/>
          <w:sz w:val="32"/>
          <w:szCs w:val="32"/>
        </w:rPr>
        <w:t xml:space="preserve"> SCRUTINIO</w:t>
      </w:r>
    </w:p>
    <w:p w:rsidR="005C6214" w:rsidRDefault="00A375B8">
      <w:pPr>
        <w:pStyle w:val="normal"/>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rsidR="005C6214" w:rsidRDefault="005C6214">
      <w:pPr>
        <w:pStyle w:val="normal"/>
        <w:rPr>
          <w:sz w:val="18"/>
          <w:szCs w:val="18"/>
        </w:rPr>
      </w:pPr>
    </w:p>
    <w:p w:rsidR="005C6214" w:rsidRDefault="005C6214">
      <w:pPr>
        <w:pStyle w:val="normal"/>
        <w:rPr>
          <w:sz w:val="18"/>
          <w:szCs w:val="18"/>
        </w:rPr>
      </w:pPr>
    </w:p>
    <w:p w:rsidR="005C6214" w:rsidRDefault="00A375B8">
      <w:pPr>
        <w:pStyle w:val="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CLASSE: ….</w:t>
      </w:r>
    </w:p>
    <w:p w:rsidR="005C6214" w:rsidRDefault="00A375B8">
      <w:pPr>
        <w:pStyle w:val="normal"/>
        <w:jc w:val="center"/>
        <w:rPr>
          <w:rFonts w:ascii="Times New Roman" w:eastAsia="Times New Roman" w:hAnsi="Times New Roman" w:cs="Times New Roman"/>
          <w:b/>
        </w:rPr>
      </w:pPr>
      <w:r>
        <w:rPr>
          <w:rFonts w:ascii="Times New Roman" w:eastAsia="Times New Roman" w:hAnsi="Times New Roman" w:cs="Times New Roman"/>
          <w:b/>
        </w:rPr>
        <w:t>ELEMENTARE COMUNE</w:t>
      </w:r>
    </w:p>
    <w:p w:rsidR="005C6214" w:rsidRDefault="005C6214">
      <w:pPr>
        <w:pStyle w:val="normal"/>
        <w:jc w:val="center"/>
        <w:rPr>
          <w:sz w:val="18"/>
          <w:szCs w:val="18"/>
        </w:rPr>
      </w:pPr>
    </w:p>
    <w:p w:rsidR="005C6214" w:rsidRDefault="005C6214">
      <w:pPr>
        <w:pStyle w:val="normal"/>
        <w:rPr>
          <w:sz w:val="18"/>
          <w:szCs w:val="18"/>
        </w:rPr>
      </w:pPr>
    </w:p>
    <w:p w:rsidR="005C6214" w:rsidRDefault="005C6214">
      <w:pPr>
        <w:pStyle w:val="normal"/>
        <w:rPr>
          <w:sz w:val="18"/>
          <w:szCs w:val="18"/>
        </w:rPr>
      </w:pPr>
    </w:p>
    <w:p w:rsidR="005C6214" w:rsidRDefault="00A375B8">
      <w:pPr>
        <w:pStyle w:val="normal"/>
        <w:rPr>
          <w:rFonts w:ascii="Times New Roman" w:eastAsia="Times New Roman" w:hAnsi="Times New Roman" w:cs="Times New Roman"/>
        </w:rPr>
      </w:pPr>
      <w:r>
        <w:rPr>
          <w:rFonts w:ascii="Times New Roman" w:eastAsia="Times New Roman" w:hAnsi="Times New Roman" w:cs="Times New Roman"/>
        </w:rPr>
        <w:t>Oggi,     /02/2021, alle ore ........, in modalità telematica si è riunito il consiglio della classe 2 B ELEMENTARE COMUNE per procedere alle operazioni di scrutinio relative allo Scrutinio del  .... Quadrimestre  per discutere i seguenti punti all'O.d.G.:</w:t>
      </w:r>
    </w:p>
    <w:p w:rsidR="005C6214" w:rsidRDefault="00A375B8">
      <w:pPr>
        <w:pStyle w:val="normal"/>
        <w:numPr>
          <w:ilvl w:val="0"/>
          <w:numId w:val="1"/>
        </w:numPr>
        <w:ind w:left="360"/>
        <w:rPr>
          <w:sz w:val="24"/>
          <w:szCs w:val="24"/>
        </w:rPr>
      </w:pPr>
      <w:r>
        <w:rPr>
          <w:sz w:val="24"/>
          <w:szCs w:val="24"/>
        </w:rPr>
        <w:t>Scrutini quadrimestrali;</w:t>
      </w:r>
    </w:p>
    <w:p w:rsidR="005C6214" w:rsidRDefault="00A375B8">
      <w:pPr>
        <w:pStyle w:val="normal"/>
        <w:numPr>
          <w:ilvl w:val="0"/>
          <w:numId w:val="1"/>
        </w:numPr>
        <w:ind w:left="360"/>
        <w:rPr>
          <w:sz w:val="24"/>
          <w:szCs w:val="24"/>
        </w:rPr>
      </w:pPr>
      <w:r>
        <w:rPr>
          <w:sz w:val="24"/>
          <w:szCs w:val="24"/>
        </w:rPr>
        <w:t>Varie ed eventuali.</w:t>
      </w:r>
    </w:p>
    <w:p w:rsidR="005C6214" w:rsidRDefault="005C6214">
      <w:pPr>
        <w:pStyle w:val="normal"/>
        <w:rPr>
          <w:sz w:val="18"/>
          <w:szCs w:val="18"/>
        </w:rPr>
      </w:pPr>
    </w:p>
    <w:p w:rsidR="005C6214" w:rsidRDefault="00A375B8">
      <w:pPr>
        <w:pStyle w:val="normal"/>
        <w:rPr>
          <w:rFonts w:ascii="Times New Roman" w:eastAsia="Times New Roman" w:hAnsi="Times New Roman" w:cs="Times New Roman"/>
        </w:rPr>
      </w:pPr>
      <w:r>
        <w:rPr>
          <w:rFonts w:ascii="Times New Roman" w:eastAsia="Times New Roman" w:hAnsi="Times New Roman" w:cs="Times New Roman"/>
        </w:rPr>
        <w:t>Il Coordinatore della Classe è ..l..  prof.................,</w:t>
      </w:r>
    </w:p>
    <w:p w:rsidR="005C6214" w:rsidRDefault="00A375B8">
      <w:pPr>
        <w:pStyle w:val="normal"/>
        <w:rPr>
          <w:rFonts w:ascii="Times New Roman" w:eastAsia="Times New Roman" w:hAnsi="Times New Roman" w:cs="Times New Roman"/>
        </w:rPr>
      </w:pPr>
      <w:r>
        <w:rPr>
          <w:rFonts w:ascii="Times New Roman" w:eastAsia="Times New Roman" w:hAnsi="Times New Roman" w:cs="Times New Roman"/>
        </w:rPr>
        <w:t>Presiede il prof. ......................</w:t>
      </w:r>
    </w:p>
    <w:p w:rsidR="005C6214" w:rsidRDefault="005C6214">
      <w:pPr>
        <w:pStyle w:val="normal"/>
        <w:rPr>
          <w:sz w:val="18"/>
          <w:szCs w:val="18"/>
        </w:rPr>
      </w:pPr>
    </w:p>
    <w:p w:rsidR="005C6214" w:rsidRDefault="00A375B8">
      <w:pPr>
        <w:pStyle w:val="normal"/>
        <w:rPr>
          <w:rFonts w:ascii="Times New Roman" w:eastAsia="Times New Roman" w:hAnsi="Times New Roman" w:cs="Times New Roman"/>
        </w:rPr>
      </w:pPr>
      <w:r>
        <w:rPr>
          <w:rFonts w:ascii="Times New Roman" w:eastAsia="Times New Roman" w:hAnsi="Times New Roman" w:cs="Times New Roman"/>
        </w:rPr>
        <w:t xml:space="preserve">Il Coordinatore accetta e si impegna a verificare, costantemente, la presenza dei componenti il Consiglio in ambiente digitale, sulla piattaforma individuata per la riunione dell’organo collegiale. </w:t>
      </w:r>
    </w:p>
    <w:p w:rsidR="005C6214" w:rsidRDefault="00A375B8">
      <w:pPr>
        <w:pStyle w:val="normal"/>
        <w:rPr>
          <w:rFonts w:ascii="Times New Roman" w:eastAsia="Times New Roman" w:hAnsi="Times New Roman" w:cs="Times New Roman"/>
        </w:rPr>
      </w:pPr>
      <w:r>
        <w:rPr>
          <w:rFonts w:ascii="Times New Roman" w:eastAsia="Times New Roman" w:hAnsi="Times New Roman" w:cs="Times New Roman"/>
        </w:rPr>
        <w:t xml:space="preserve">Preliminarmente, su richiesta del presidente tutti i componenti del Consiglio dichiarano di possedere i requisiti tecnici minimi a garanzia della riunione stessa, in quanto la partecipazione a distanza alle riunioni di un organo collegiale presuppone la disponibilità di strumenti telematici idonei a consentire la comunicazione in tempo reale a due vie e, quindi, il collegamento simultaneo fra tutti i partecipanti. </w:t>
      </w:r>
    </w:p>
    <w:p w:rsidR="005C6214" w:rsidRDefault="00A375B8">
      <w:pPr>
        <w:pStyle w:val="normal"/>
        <w:rPr>
          <w:rFonts w:ascii="Times New Roman" w:eastAsia="Times New Roman" w:hAnsi="Times New Roman" w:cs="Times New Roman"/>
        </w:rPr>
      </w:pPr>
      <w:r>
        <w:rPr>
          <w:rFonts w:ascii="Times New Roman" w:eastAsia="Times New Roman" w:hAnsi="Times New Roman" w:cs="Times New Roman"/>
        </w:rPr>
        <w:t>Quindi si fa presente che:</w:t>
      </w:r>
    </w:p>
    <w:p w:rsidR="005C6214" w:rsidRDefault="00A375B8">
      <w:pPr>
        <w:pStyle w:val="normal"/>
        <w:rPr>
          <w:rFonts w:ascii="Times New Roman" w:eastAsia="Times New Roman" w:hAnsi="Times New Roman" w:cs="Times New Roman"/>
        </w:rPr>
      </w:pPr>
      <w:r>
        <w:rPr>
          <w:rFonts w:ascii="Times New Roman" w:eastAsia="Times New Roman" w:hAnsi="Times New Roman" w:cs="Times New Roman"/>
        </w:rPr>
        <w:t xml:space="preserve">1) Il Consiglio è stato  convocato con nota  </w:t>
      </w:r>
      <w:proofErr w:type="spellStart"/>
      <w:r>
        <w:rPr>
          <w:rFonts w:ascii="Times New Roman" w:eastAsia="Times New Roman" w:hAnsi="Times New Roman" w:cs="Times New Roman"/>
        </w:rPr>
        <w:t>prot</w:t>
      </w:r>
      <w:proofErr w:type="spellEnd"/>
      <w:r>
        <w:rPr>
          <w:rFonts w:ascii="Times New Roman" w:eastAsia="Times New Roman" w:hAnsi="Times New Roman" w:cs="Times New Roman"/>
        </w:rPr>
        <w:t>.1468  del 01/02/2021, con cui sono state individuate e comunicate al Consiglio  le modalità di collegamento</w:t>
      </w:r>
    </w:p>
    <w:p w:rsidR="005C6214" w:rsidRDefault="00A375B8">
      <w:pPr>
        <w:pStyle w:val="normal"/>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2) Per le modalità di collegamento in videoconferenza attraverso piattaforma Google </w:t>
      </w:r>
      <w:proofErr w:type="spellStart"/>
      <w:r>
        <w:rPr>
          <w:rFonts w:ascii="Times New Roman" w:eastAsia="Times New Roman" w:hAnsi="Times New Roman" w:cs="Times New Roman"/>
        </w:rPr>
        <w:t>Meet</w:t>
      </w:r>
      <w:proofErr w:type="spellEnd"/>
      <w:r>
        <w:rPr>
          <w:rFonts w:ascii="Times New Roman" w:eastAsia="Times New Roman" w:hAnsi="Times New Roman" w:cs="Times New Roman"/>
        </w:rPr>
        <w:t>, si fa riferimento al regolamento per le riunioni a distanza;</w:t>
      </w:r>
    </w:p>
    <w:p w:rsidR="005C6214" w:rsidRDefault="00A375B8">
      <w:pPr>
        <w:pStyle w:val="normal"/>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3) l’invito alla piattaforma utilizzata è stato realmente inviato a tutti i docenti tramite posta elettronica e  risulta essere consegnato a tutti, considerato che nessuno ha presentato reclamo relativamente alla non ricezione dello stesso.</w:t>
      </w:r>
    </w:p>
    <w:p w:rsidR="005C6214" w:rsidRDefault="00A375B8">
      <w:pPr>
        <w:pStyle w:val="normal"/>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Il dirigente  ha utilizzato  l’ambiente virtuale sulla piattaforma invitando tutti i partecipanti.</w:t>
      </w:r>
    </w:p>
    <w:p w:rsidR="005C6214" w:rsidRDefault="00A375B8">
      <w:pPr>
        <w:pStyle w:val="normal"/>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Il link utilizzato è il seguente: </w:t>
      </w:r>
      <w:proofErr w:type="spellStart"/>
      <w:r>
        <w:rPr>
          <w:rFonts w:ascii="Times New Roman" w:eastAsia="Times New Roman" w:hAnsi="Times New Roman" w:cs="Times New Roman"/>
        </w:rPr>
        <w:t>……………………………………</w:t>
      </w:r>
      <w:proofErr w:type="spellEnd"/>
      <w:r>
        <w:rPr>
          <w:rFonts w:ascii="Times New Roman" w:eastAsia="Times New Roman" w:hAnsi="Times New Roman" w:cs="Times New Roman"/>
        </w:rPr>
        <w:t>.</w:t>
      </w:r>
    </w:p>
    <w:p w:rsidR="005C6214" w:rsidRDefault="00A375B8">
      <w:pPr>
        <w:pStyle w:val="normal"/>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Tutti i docenti accettano, in via preliminare, in deroga alla normativa che regolamenta l’organizzazione delle attività collegiali e al CCNL in vigore,  ai sensi del Regolamento delle sedute degli Organi Collegiali in modalità telematica approvato dal Collegio Docenti nella seduta del 26.05.2020 e dal Consiglio di Istituto nella seduta del 28.05.2020, e riconfermate, per il corrente anno, con le integrazioni giusta Delibera del Collegio Docenti del 2/09/2020 in relazione all’emergenza CoVid-19 (</w:t>
      </w:r>
      <w:proofErr w:type="spellStart"/>
      <w:r>
        <w:rPr>
          <w:rFonts w:ascii="Times New Roman" w:eastAsia="Times New Roman" w:hAnsi="Times New Roman" w:cs="Times New Roman"/>
        </w:rPr>
        <w:t>DL</w:t>
      </w:r>
      <w:proofErr w:type="spellEnd"/>
      <w:r>
        <w:rPr>
          <w:rFonts w:ascii="Times New Roman" w:eastAsia="Times New Roman" w:hAnsi="Times New Roman" w:cs="Times New Roman"/>
        </w:rPr>
        <w:t xml:space="preserve"> 23 febbraio 2020 n. 6, e tutti i successivi DPCM e le note ministeriali ad esso collegate  per la validità della convocazione, lo strumento adoperato per la riunione) considerata  l’urgenza e l’indifferibilità, per il funzionamento dell’Istituto, dei punti all’Ordine del Giorno.</w:t>
      </w:r>
    </w:p>
    <w:p w:rsidR="005C6214" w:rsidRDefault="005C6214">
      <w:pPr>
        <w:pStyle w:val="normal"/>
        <w:pBdr>
          <w:top w:val="nil"/>
          <w:left w:val="nil"/>
          <w:bottom w:val="nil"/>
          <w:right w:val="nil"/>
          <w:between w:val="nil"/>
        </w:pBdr>
        <w:rPr>
          <w:rFonts w:ascii="Times New Roman" w:eastAsia="Times New Roman" w:hAnsi="Times New Roman" w:cs="Times New Roman"/>
        </w:rPr>
      </w:pPr>
    </w:p>
    <w:p w:rsidR="005C6214" w:rsidRDefault="00A375B8">
      <w:pPr>
        <w:pStyle w:val="normal"/>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Da una verifica dei partecipanti alla videoconferenza da apposita barra dei presenti in ambiente virtuale, risultano presenti alle operazioni di scrutinio:</w:t>
      </w:r>
    </w:p>
    <w:p w:rsidR="005C6214" w:rsidRDefault="00A375B8">
      <w:pPr>
        <w:pStyle w:val="normal"/>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(N. B.  la tabella viene importata direttamente da argo)</w:t>
      </w:r>
    </w:p>
    <w:p w:rsidR="005C6214" w:rsidRDefault="005C6214">
      <w:pPr>
        <w:pStyle w:val="normal"/>
        <w:rPr>
          <w:sz w:val="18"/>
          <w:szCs w:val="18"/>
        </w:rPr>
      </w:pPr>
    </w:p>
    <w:tbl>
      <w:tblPr>
        <w:tblStyle w:val="a"/>
        <w:tblW w:w="902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tblPr>
      <w:tblGrid>
        <w:gridCol w:w="2141"/>
        <w:gridCol w:w="6884"/>
      </w:tblGrid>
      <w:tr w:rsidR="005C6214">
        <w:trPr>
          <w:trHeight w:val="470"/>
        </w:trPr>
        <w:tc>
          <w:tcPr>
            <w:tcW w:w="2141" w:type="dxa"/>
            <w:tcMar>
              <w:top w:w="100" w:type="dxa"/>
              <w:left w:w="100" w:type="dxa"/>
              <w:bottom w:w="100" w:type="dxa"/>
              <w:right w:w="100" w:type="dxa"/>
            </w:tcMar>
          </w:tcPr>
          <w:p w:rsidR="005C6214" w:rsidRDefault="00A375B8">
            <w:pPr>
              <w:pStyle w:val="normal"/>
              <w:rPr>
                <w:b/>
                <w:i/>
                <w:sz w:val="20"/>
                <w:szCs w:val="20"/>
              </w:rPr>
            </w:pPr>
            <w:r>
              <w:rPr>
                <w:b/>
                <w:i/>
                <w:sz w:val="20"/>
                <w:szCs w:val="20"/>
              </w:rPr>
              <w:t>Docente</w:t>
            </w:r>
          </w:p>
        </w:tc>
        <w:tc>
          <w:tcPr>
            <w:tcW w:w="6883" w:type="dxa"/>
            <w:tcMar>
              <w:top w:w="100" w:type="dxa"/>
              <w:left w:w="100" w:type="dxa"/>
              <w:bottom w:w="100" w:type="dxa"/>
              <w:right w:w="100" w:type="dxa"/>
            </w:tcMar>
          </w:tcPr>
          <w:p w:rsidR="005C6214" w:rsidRDefault="00A375B8">
            <w:pPr>
              <w:pStyle w:val="normal"/>
              <w:rPr>
                <w:b/>
                <w:i/>
                <w:sz w:val="20"/>
                <w:szCs w:val="20"/>
              </w:rPr>
            </w:pPr>
            <w:r>
              <w:rPr>
                <w:b/>
                <w:i/>
                <w:sz w:val="20"/>
                <w:szCs w:val="20"/>
              </w:rPr>
              <w:t>Materia</w:t>
            </w:r>
          </w:p>
        </w:tc>
      </w:tr>
      <w:tr w:rsidR="005C6214">
        <w:trPr>
          <w:trHeight w:val="710"/>
        </w:trPr>
        <w:tc>
          <w:tcPr>
            <w:tcW w:w="2141" w:type="dxa"/>
            <w:tcMar>
              <w:top w:w="100" w:type="dxa"/>
              <w:left w:w="100" w:type="dxa"/>
              <w:bottom w:w="100" w:type="dxa"/>
              <w:right w:w="100" w:type="dxa"/>
            </w:tcMar>
          </w:tcPr>
          <w:p w:rsidR="005C6214" w:rsidRDefault="00A375B8">
            <w:pPr>
              <w:pStyle w:val="normal"/>
              <w:rPr>
                <w:sz w:val="20"/>
                <w:szCs w:val="20"/>
              </w:rPr>
            </w:pPr>
            <w:r>
              <w:rPr>
                <w:sz w:val="20"/>
                <w:szCs w:val="20"/>
              </w:rPr>
              <w:t xml:space="preserve"> </w:t>
            </w:r>
          </w:p>
        </w:tc>
        <w:tc>
          <w:tcPr>
            <w:tcW w:w="6883" w:type="dxa"/>
            <w:tcMar>
              <w:top w:w="100" w:type="dxa"/>
              <w:left w:w="100" w:type="dxa"/>
              <w:bottom w:w="100" w:type="dxa"/>
              <w:right w:w="100" w:type="dxa"/>
            </w:tcMar>
          </w:tcPr>
          <w:p w:rsidR="005C6214" w:rsidRDefault="00A375B8">
            <w:pPr>
              <w:pStyle w:val="normal"/>
              <w:rPr>
                <w:sz w:val="20"/>
                <w:szCs w:val="20"/>
              </w:rPr>
            </w:pPr>
            <w:r>
              <w:rPr>
                <w:sz w:val="20"/>
                <w:szCs w:val="20"/>
              </w:rPr>
              <w:t xml:space="preserve"> </w:t>
            </w:r>
          </w:p>
        </w:tc>
      </w:tr>
      <w:tr w:rsidR="005C6214">
        <w:trPr>
          <w:trHeight w:val="470"/>
        </w:trPr>
        <w:tc>
          <w:tcPr>
            <w:tcW w:w="2141" w:type="dxa"/>
            <w:tcMar>
              <w:top w:w="100" w:type="dxa"/>
              <w:left w:w="100" w:type="dxa"/>
              <w:bottom w:w="100" w:type="dxa"/>
              <w:right w:w="100" w:type="dxa"/>
            </w:tcMar>
          </w:tcPr>
          <w:p w:rsidR="005C6214" w:rsidRDefault="00A375B8">
            <w:pPr>
              <w:pStyle w:val="normal"/>
              <w:rPr>
                <w:sz w:val="20"/>
                <w:szCs w:val="20"/>
              </w:rPr>
            </w:pPr>
            <w:r>
              <w:rPr>
                <w:sz w:val="20"/>
                <w:szCs w:val="20"/>
              </w:rPr>
              <w:t xml:space="preserve"> </w:t>
            </w:r>
          </w:p>
        </w:tc>
        <w:tc>
          <w:tcPr>
            <w:tcW w:w="6883" w:type="dxa"/>
            <w:tcMar>
              <w:top w:w="100" w:type="dxa"/>
              <w:left w:w="100" w:type="dxa"/>
              <w:bottom w:w="100" w:type="dxa"/>
              <w:right w:w="100" w:type="dxa"/>
            </w:tcMar>
          </w:tcPr>
          <w:p w:rsidR="005C6214" w:rsidRDefault="00A375B8">
            <w:pPr>
              <w:pStyle w:val="normal"/>
              <w:rPr>
                <w:sz w:val="20"/>
                <w:szCs w:val="20"/>
              </w:rPr>
            </w:pPr>
            <w:r>
              <w:rPr>
                <w:sz w:val="20"/>
                <w:szCs w:val="20"/>
              </w:rPr>
              <w:t xml:space="preserve"> </w:t>
            </w:r>
          </w:p>
        </w:tc>
      </w:tr>
      <w:tr w:rsidR="005C6214">
        <w:trPr>
          <w:trHeight w:val="470"/>
        </w:trPr>
        <w:tc>
          <w:tcPr>
            <w:tcW w:w="2141" w:type="dxa"/>
            <w:tcMar>
              <w:top w:w="100" w:type="dxa"/>
              <w:left w:w="100" w:type="dxa"/>
              <w:bottom w:w="100" w:type="dxa"/>
              <w:right w:w="100" w:type="dxa"/>
            </w:tcMar>
          </w:tcPr>
          <w:p w:rsidR="005C6214" w:rsidRDefault="00A375B8">
            <w:pPr>
              <w:pStyle w:val="normal"/>
              <w:rPr>
                <w:sz w:val="20"/>
                <w:szCs w:val="20"/>
              </w:rPr>
            </w:pPr>
            <w:r>
              <w:rPr>
                <w:sz w:val="20"/>
                <w:szCs w:val="20"/>
              </w:rPr>
              <w:t xml:space="preserve"> </w:t>
            </w:r>
          </w:p>
        </w:tc>
        <w:tc>
          <w:tcPr>
            <w:tcW w:w="6883" w:type="dxa"/>
            <w:tcMar>
              <w:top w:w="100" w:type="dxa"/>
              <w:left w:w="100" w:type="dxa"/>
              <w:bottom w:w="100" w:type="dxa"/>
              <w:right w:w="100" w:type="dxa"/>
            </w:tcMar>
          </w:tcPr>
          <w:p w:rsidR="005C6214" w:rsidRDefault="00A375B8">
            <w:pPr>
              <w:pStyle w:val="normal"/>
              <w:rPr>
                <w:sz w:val="20"/>
                <w:szCs w:val="20"/>
              </w:rPr>
            </w:pPr>
            <w:r>
              <w:rPr>
                <w:sz w:val="20"/>
                <w:szCs w:val="20"/>
              </w:rPr>
              <w:t xml:space="preserve"> </w:t>
            </w:r>
          </w:p>
        </w:tc>
      </w:tr>
      <w:tr w:rsidR="005C6214">
        <w:trPr>
          <w:trHeight w:val="470"/>
        </w:trPr>
        <w:tc>
          <w:tcPr>
            <w:tcW w:w="2141" w:type="dxa"/>
            <w:tcMar>
              <w:top w:w="100" w:type="dxa"/>
              <w:left w:w="100" w:type="dxa"/>
              <w:bottom w:w="100" w:type="dxa"/>
              <w:right w:w="100" w:type="dxa"/>
            </w:tcMar>
          </w:tcPr>
          <w:p w:rsidR="005C6214" w:rsidRDefault="00A375B8">
            <w:pPr>
              <w:pStyle w:val="normal"/>
              <w:rPr>
                <w:sz w:val="20"/>
                <w:szCs w:val="20"/>
              </w:rPr>
            </w:pPr>
            <w:r>
              <w:rPr>
                <w:sz w:val="20"/>
                <w:szCs w:val="20"/>
              </w:rPr>
              <w:t xml:space="preserve"> </w:t>
            </w:r>
          </w:p>
        </w:tc>
        <w:tc>
          <w:tcPr>
            <w:tcW w:w="6883" w:type="dxa"/>
            <w:tcMar>
              <w:top w:w="100" w:type="dxa"/>
              <w:left w:w="100" w:type="dxa"/>
              <w:bottom w:w="100" w:type="dxa"/>
              <w:right w:w="100" w:type="dxa"/>
            </w:tcMar>
          </w:tcPr>
          <w:p w:rsidR="005C6214" w:rsidRDefault="00A375B8">
            <w:pPr>
              <w:pStyle w:val="normal"/>
              <w:rPr>
                <w:sz w:val="20"/>
                <w:szCs w:val="20"/>
              </w:rPr>
            </w:pPr>
            <w:r>
              <w:rPr>
                <w:sz w:val="20"/>
                <w:szCs w:val="20"/>
              </w:rPr>
              <w:t xml:space="preserve"> </w:t>
            </w:r>
          </w:p>
        </w:tc>
      </w:tr>
      <w:tr w:rsidR="005C6214">
        <w:trPr>
          <w:trHeight w:val="470"/>
        </w:trPr>
        <w:tc>
          <w:tcPr>
            <w:tcW w:w="2141" w:type="dxa"/>
            <w:tcMar>
              <w:top w:w="100" w:type="dxa"/>
              <w:left w:w="100" w:type="dxa"/>
              <w:bottom w:w="100" w:type="dxa"/>
              <w:right w:w="100" w:type="dxa"/>
            </w:tcMar>
          </w:tcPr>
          <w:p w:rsidR="005C6214" w:rsidRDefault="00A375B8">
            <w:pPr>
              <w:pStyle w:val="normal"/>
              <w:rPr>
                <w:sz w:val="20"/>
                <w:szCs w:val="20"/>
              </w:rPr>
            </w:pPr>
            <w:r>
              <w:rPr>
                <w:sz w:val="20"/>
                <w:szCs w:val="20"/>
              </w:rPr>
              <w:t xml:space="preserve"> </w:t>
            </w:r>
          </w:p>
        </w:tc>
        <w:tc>
          <w:tcPr>
            <w:tcW w:w="6883" w:type="dxa"/>
            <w:tcMar>
              <w:top w:w="100" w:type="dxa"/>
              <w:left w:w="100" w:type="dxa"/>
              <w:bottom w:w="100" w:type="dxa"/>
              <w:right w:w="100" w:type="dxa"/>
            </w:tcMar>
          </w:tcPr>
          <w:p w:rsidR="005C6214" w:rsidRDefault="00A375B8">
            <w:pPr>
              <w:pStyle w:val="normal"/>
              <w:rPr>
                <w:sz w:val="20"/>
                <w:szCs w:val="20"/>
              </w:rPr>
            </w:pPr>
            <w:r>
              <w:rPr>
                <w:sz w:val="20"/>
                <w:szCs w:val="20"/>
              </w:rPr>
              <w:t xml:space="preserve"> </w:t>
            </w:r>
          </w:p>
        </w:tc>
      </w:tr>
      <w:tr w:rsidR="005C6214">
        <w:trPr>
          <w:trHeight w:val="470"/>
        </w:trPr>
        <w:tc>
          <w:tcPr>
            <w:tcW w:w="2141" w:type="dxa"/>
            <w:tcMar>
              <w:top w:w="100" w:type="dxa"/>
              <w:left w:w="100" w:type="dxa"/>
              <w:bottom w:w="100" w:type="dxa"/>
              <w:right w:w="100" w:type="dxa"/>
            </w:tcMar>
          </w:tcPr>
          <w:p w:rsidR="005C6214" w:rsidRDefault="00A375B8">
            <w:pPr>
              <w:pStyle w:val="normal"/>
              <w:rPr>
                <w:sz w:val="20"/>
                <w:szCs w:val="20"/>
              </w:rPr>
            </w:pPr>
            <w:r>
              <w:rPr>
                <w:sz w:val="20"/>
                <w:szCs w:val="20"/>
              </w:rPr>
              <w:t xml:space="preserve"> </w:t>
            </w:r>
          </w:p>
        </w:tc>
        <w:tc>
          <w:tcPr>
            <w:tcW w:w="6883" w:type="dxa"/>
            <w:tcMar>
              <w:top w:w="100" w:type="dxa"/>
              <w:left w:w="100" w:type="dxa"/>
              <w:bottom w:w="100" w:type="dxa"/>
              <w:right w:w="100" w:type="dxa"/>
            </w:tcMar>
          </w:tcPr>
          <w:p w:rsidR="005C6214" w:rsidRDefault="00A375B8">
            <w:pPr>
              <w:pStyle w:val="normal"/>
              <w:rPr>
                <w:sz w:val="20"/>
                <w:szCs w:val="20"/>
              </w:rPr>
            </w:pPr>
            <w:r>
              <w:rPr>
                <w:sz w:val="20"/>
                <w:szCs w:val="20"/>
              </w:rPr>
              <w:t xml:space="preserve"> </w:t>
            </w:r>
          </w:p>
        </w:tc>
      </w:tr>
      <w:tr w:rsidR="005C6214">
        <w:trPr>
          <w:trHeight w:val="710"/>
        </w:trPr>
        <w:tc>
          <w:tcPr>
            <w:tcW w:w="2141" w:type="dxa"/>
            <w:tcMar>
              <w:top w:w="100" w:type="dxa"/>
              <w:left w:w="100" w:type="dxa"/>
              <w:bottom w:w="100" w:type="dxa"/>
              <w:right w:w="100" w:type="dxa"/>
            </w:tcMar>
          </w:tcPr>
          <w:p w:rsidR="005C6214" w:rsidRDefault="00A375B8">
            <w:pPr>
              <w:pStyle w:val="normal"/>
              <w:rPr>
                <w:sz w:val="20"/>
                <w:szCs w:val="20"/>
              </w:rPr>
            </w:pPr>
            <w:r>
              <w:rPr>
                <w:sz w:val="20"/>
                <w:szCs w:val="20"/>
              </w:rPr>
              <w:t xml:space="preserve"> </w:t>
            </w:r>
          </w:p>
        </w:tc>
        <w:tc>
          <w:tcPr>
            <w:tcW w:w="6883" w:type="dxa"/>
            <w:tcMar>
              <w:top w:w="100" w:type="dxa"/>
              <w:left w:w="100" w:type="dxa"/>
              <w:bottom w:w="100" w:type="dxa"/>
              <w:right w:w="100" w:type="dxa"/>
            </w:tcMar>
          </w:tcPr>
          <w:p w:rsidR="005C6214" w:rsidRDefault="00A375B8">
            <w:pPr>
              <w:pStyle w:val="normal"/>
              <w:rPr>
                <w:sz w:val="20"/>
                <w:szCs w:val="20"/>
              </w:rPr>
            </w:pPr>
            <w:r>
              <w:rPr>
                <w:sz w:val="20"/>
                <w:szCs w:val="20"/>
              </w:rPr>
              <w:t xml:space="preserve"> </w:t>
            </w:r>
          </w:p>
        </w:tc>
      </w:tr>
    </w:tbl>
    <w:p w:rsidR="005C6214" w:rsidRDefault="005C6214">
      <w:pPr>
        <w:pStyle w:val="normal"/>
        <w:rPr>
          <w:sz w:val="18"/>
          <w:szCs w:val="18"/>
        </w:rPr>
      </w:pPr>
    </w:p>
    <w:p w:rsidR="005C6214" w:rsidRDefault="00A375B8">
      <w:pPr>
        <w:pStyle w:val="normal"/>
        <w:rPr>
          <w:rFonts w:ascii="Times New Roman" w:eastAsia="Times New Roman" w:hAnsi="Times New Roman" w:cs="Times New Roman"/>
        </w:rPr>
      </w:pPr>
      <w:r>
        <w:rPr>
          <w:rFonts w:ascii="Times New Roman" w:eastAsia="Times New Roman" w:hAnsi="Times New Roman" w:cs="Times New Roman"/>
        </w:rPr>
        <w:t xml:space="preserve">Constatata la presenza del numero legale e della regolarità della convocazione, il presidente richiama le norme in vigore sullo scrutinio: D.L. vo n.59 del 19 febbraio 2004, il D.P.R. n. 249 del 24.06.1998 (Statuto delle studentesse e degli studenti), la Legge 25 ottobre 2007, n. 176,  la legge 169 del 30 ottobre 2008, il DPR n.122/2009,   il D. </w:t>
      </w:r>
      <w:proofErr w:type="spellStart"/>
      <w:r>
        <w:rPr>
          <w:rFonts w:ascii="Times New Roman" w:eastAsia="Times New Roman" w:hAnsi="Times New Roman" w:cs="Times New Roman"/>
        </w:rPr>
        <w:t>Lgs</w:t>
      </w:r>
      <w:proofErr w:type="spellEnd"/>
      <w:r>
        <w:rPr>
          <w:rFonts w:ascii="Times New Roman" w:eastAsia="Times New Roman" w:hAnsi="Times New Roman" w:cs="Times New Roman"/>
        </w:rPr>
        <w:t xml:space="preserve"> n.62/2017, la C.M. 1865/2017, il D.M. n.741/2017 e il D.M. 742/2017, Legge 20 Agosto 2019, n.92. e </w:t>
      </w:r>
      <w:proofErr w:type="spellStart"/>
      <w:r>
        <w:rPr>
          <w:rFonts w:ascii="Times New Roman" w:eastAsia="Times New Roman" w:hAnsi="Times New Roman" w:cs="Times New Roman"/>
        </w:rPr>
        <w:t>D.L</w:t>
      </w:r>
      <w:proofErr w:type="spellEnd"/>
      <w:r>
        <w:rPr>
          <w:rFonts w:ascii="Times New Roman" w:eastAsia="Times New Roman" w:hAnsi="Times New Roman" w:cs="Times New Roman"/>
        </w:rPr>
        <w:t xml:space="preserve"> n.22/2020,  O.M. n.11/2020, O.M. 172 del 4/12/2020, delibere del Collegio Docenti del 15/12/2020 e del 18/01/2021 oltre che del C. d’</w:t>
      </w:r>
      <w:proofErr w:type="spellStart"/>
      <w:r>
        <w:rPr>
          <w:rFonts w:ascii="Times New Roman" w:eastAsia="Times New Roman" w:hAnsi="Times New Roman" w:cs="Times New Roman"/>
        </w:rPr>
        <w:t>Ist</w:t>
      </w:r>
      <w:proofErr w:type="spellEnd"/>
      <w:r>
        <w:rPr>
          <w:rFonts w:ascii="Times New Roman" w:eastAsia="Times New Roman" w:hAnsi="Times New Roman" w:cs="Times New Roman"/>
        </w:rPr>
        <w:t>. 17/12/2020 e 18/01/2021 di Integrazione al PTOF.</w:t>
      </w:r>
    </w:p>
    <w:p w:rsidR="005C6214" w:rsidRDefault="00A375B8">
      <w:pPr>
        <w:pStyle w:val="normal"/>
        <w:rPr>
          <w:rFonts w:ascii="Times New Roman" w:eastAsia="Times New Roman" w:hAnsi="Times New Roman" w:cs="Times New Roman"/>
        </w:rPr>
      </w:pPr>
      <w:r>
        <w:rPr>
          <w:rFonts w:ascii="Times New Roman" w:eastAsia="Times New Roman" w:hAnsi="Times New Roman" w:cs="Times New Roman"/>
        </w:rPr>
        <w:t>Quindi avvia la discussione dei punti all’Ordine del Giorno.</w:t>
      </w:r>
    </w:p>
    <w:p w:rsidR="005C6214" w:rsidRDefault="005C6214">
      <w:pPr>
        <w:pStyle w:val="normal"/>
        <w:rPr>
          <w:sz w:val="24"/>
          <w:szCs w:val="24"/>
        </w:rPr>
      </w:pPr>
    </w:p>
    <w:p w:rsidR="005C6214" w:rsidRDefault="00A375B8">
      <w:pPr>
        <w:pStyle w:val="normal"/>
        <w:rPr>
          <w:sz w:val="24"/>
          <w:szCs w:val="24"/>
        </w:rPr>
      </w:pPr>
      <w:r>
        <w:rPr>
          <w:b/>
          <w:sz w:val="24"/>
          <w:szCs w:val="24"/>
        </w:rPr>
        <w:t>Si passa al punto 1.</w:t>
      </w:r>
      <w:r>
        <w:rPr>
          <w:sz w:val="24"/>
          <w:szCs w:val="24"/>
        </w:rPr>
        <w:t xml:space="preserve"> dell’</w:t>
      </w:r>
      <w:proofErr w:type="spellStart"/>
      <w:r>
        <w:rPr>
          <w:sz w:val="24"/>
          <w:szCs w:val="24"/>
        </w:rPr>
        <w:t>o.d.g.</w:t>
      </w:r>
      <w:proofErr w:type="spellEnd"/>
      <w:r>
        <w:rPr>
          <w:sz w:val="24"/>
          <w:szCs w:val="24"/>
        </w:rPr>
        <w:t xml:space="preserve">, </w:t>
      </w:r>
    </w:p>
    <w:p w:rsidR="005C6214" w:rsidRDefault="00A375B8">
      <w:pPr>
        <w:pStyle w:val="normal"/>
        <w:rPr>
          <w:sz w:val="24"/>
          <w:szCs w:val="24"/>
        </w:rPr>
      </w:pPr>
      <w:r>
        <w:rPr>
          <w:sz w:val="24"/>
          <w:szCs w:val="24"/>
        </w:rPr>
        <w:t>Scrutini quadrimestrali.</w:t>
      </w:r>
    </w:p>
    <w:p w:rsidR="005C6214" w:rsidRDefault="00A375B8">
      <w:pPr>
        <w:pStyle w:val="normal"/>
      </w:pPr>
      <w:r>
        <w:lastRenderedPageBreak/>
        <w:t>Il Coordinatore illustra la situazione della classe</w:t>
      </w:r>
    </w:p>
    <w:p w:rsidR="005C6214" w:rsidRDefault="00A375B8">
      <w:pPr>
        <w:pStyle w:val="normal"/>
      </w:pPr>
      <w:r>
        <w:t>(riportare anche situazioni di alunni Disabili, DSA e  Bes) anche con l'intervento del Docente di Sostegno.</w:t>
      </w:r>
    </w:p>
    <w:p w:rsidR="005C6214" w:rsidRDefault="00A375B8">
      <w:pPr>
        <w:pStyle w:val="normal"/>
      </w:pPr>
      <w:r>
        <w:t>........................................................................................................................................................</w:t>
      </w:r>
    </w:p>
    <w:p w:rsidR="005C6214" w:rsidRDefault="005C6214">
      <w:pPr>
        <w:pStyle w:val="normal"/>
      </w:pPr>
    </w:p>
    <w:p w:rsidR="005C6214" w:rsidRDefault="00A375B8">
      <w:pPr>
        <w:pStyle w:val="normal"/>
      </w:pPr>
      <w:r>
        <w:t xml:space="preserve">Si passa all'esame delle singole situazioni e si procede nel seguente modo: sulla base dei giudizi ampiamente motivati, per ciascun alunno vengono discusse  le proposte di  attribuzione dei </w:t>
      </w:r>
      <w:r>
        <w:rPr>
          <w:highlight w:val="white"/>
        </w:rPr>
        <w:t>Livelli di apprendimento</w:t>
      </w:r>
      <w:r>
        <w:t xml:space="preserve"> e il giudizio di religione. Inoltre viene formulata la descrizione dei processi formativi (in termini di progressi nello sviluppo culturale, personale e sociale) e del livello globale di sviluppo degli apprendimenti conseguito, che vengono trascritti nel  documento di valutazione su supporto digitale. </w:t>
      </w:r>
    </w:p>
    <w:p w:rsidR="005C6214" w:rsidRDefault="00A375B8">
      <w:pPr>
        <w:pStyle w:val="normal"/>
      </w:pPr>
      <w:r>
        <w:t xml:space="preserve">Dopo ampia discussione sull'andamento </w:t>
      </w:r>
      <w:proofErr w:type="spellStart"/>
      <w:r>
        <w:t>didattico-disciplinare</w:t>
      </w:r>
      <w:proofErr w:type="spellEnd"/>
      <w:r>
        <w:t xml:space="preserve"> della classe.</w:t>
      </w:r>
    </w:p>
    <w:p w:rsidR="005C6214" w:rsidRDefault="005C6214">
      <w:pPr>
        <w:pStyle w:val="normal"/>
      </w:pPr>
    </w:p>
    <w:p w:rsidR="005C6214" w:rsidRDefault="00A375B8">
      <w:pPr>
        <w:pStyle w:val="normal"/>
      </w:pPr>
      <w:r>
        <w:t>Si segnalano eventuali situazioni di alunni con particolari problematiche</w:t>
      </w:r>
    </w:p>
    <w:p w:rsidR="005C6214" w:rsidRDefault="00A375B8">
      <w:pPr>
        <w:pStyle w:val="normal"/>
        <w:rPr>
          <w:rFonts w:ascii="Times New Roman" w:eastAsia="Times New Roman" w:hAnsi="Times New Roman" w:cs="Times New Roman"/>
        </w:rPr>
      </w:pPr>
      <w:r>
        <w:rPr>
          <w:rFonts w:ascii="Times New Roman" w:eastAsia="Times New Roman" w:hAnsi="Times New Roman" w:cs="Times New Roman"/>
        </w:rPr>
        <w:t>………………………………………………………………………………………………………………………………………………………………………………………………………...</w:t>
      </w:r>
    </w:p>
    <w:p w:rsidR="005C6214" w:rsidRDefault="005C6214">
      <w:pPr>
        <w:pStyle w:val="normal"/>
        <w:rPr>
          <w:sz w:val="18"/>
          <w:szCs w:val="18"/>
        </w:rPr>
      </w:pPr>
    </w:p>
    <w:p w:rsidR="005C6214" w:rsidRDefault="005C6214">
      <w:pPr>
        <w:pStyle w:val="normal"/>
        <w:rPr>
          <w:b/>
          <w:sz w:val="18"/>
          <w:szCs w:val="18"/>
          <w:highlight w:val="yellow"/>
        </w:rPr>
      </w:pPr>
    </w:p>
    <w:p w:rsidR="005C6214" w:rsidRDefault="005C6214">
      <w:pPr>
        <w:pStyle w:val="normal"/>
        <w:rPr>
          <w:b/>
          <w:sz w:val="18"/>
          <w:szCs w:val="18"/>
        </w:rPr>
      </w:pPr>
    </w:p>
    <w:p w:rsidR="005C6214" w:rsidRDefault="005C6214">
      <w:pPr>
        <w:pStyle w:val="normal"/>
        <w:rPr>
          <w:rFonts w:ascii="Times New Roman" w:eastAsia="Times New Roman" w:hAnsi="Times New Roman" w:cs="Times New Roman"/>
        </w:rPr>
      </w:pPr>
    </w:p>
    <w:p w:rsidR="005C6214" w:rsidRDefault="00A375B8">
      <w:pPr>
        <w:pStyle w:val="normal"/>
        <w:rPr>
          <w:rFonts w:ascii="Times New Roman" w:eastAsia="Times New Roman" w:hAnsi="Times New Roman" w:cs="Times New Roman"/>
        </w:rPr>
      </w:pPr>
      <w:r>
        <w:rPr>
          <w:rFonts w:ascii="Times New Roman" w:eastAsia="Times New Roman" w:hAnsi="Times New Roman" w:cs="Times New Roman"/>
        </w:rPr>
        <w:t>Si passa alla definizione del Giudizio di Comportamento:</w:t>
      </w:r>
    </w:p>
    <w:p w:rsidR="005C6214" w:rsidRDefault="00A375B8">
      <w:pPr>
        <w:pStyle w:val="normal"/>
        <w:rPr>
          <w:rFonts w:ascii="Times New Roman" w:eastAsia="Times New Roman" w:hAnsi="Times New Roman" w:cs="Times New Roman"/>
          <w:b/>
        </w:rPr>
      </w:pPr>
      <w:r>
        <w:rPr>
          <w:rFonts w:ascii="Times New Roman" w:eastAsia="Times New Roman" w:hAnsi="Times New Roman" w:cs="Times New Roman"/>
          <w:b/>
        </w:rPr>
        <w:t>(N. B.  la tabella viene importata direttamente da argo)</w:t>
      </w:r>
    </w:p>
    <w:tbl>
      <w:tblPr>
        <w:tblStyle w:val="a0"/>
        <w:tblW w:w="902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tblPr>
      <w:tblGrid>
        <w:gridCol w:w="4615"/>
        <w:gridCol w:w="4410"/>
      </w:tblGrid>
      <w:tr w:rsidR="005C6214">
        <w:trPr>
          <w:trHeight w:val="470"/>
        </w:trPr>
        <w:tc>
          <w:tcPr>
            <w:tcW w:w="4615" w:type="dxa"/>
            <w:tcMar>
              <w:top w:w="100" w:type="dxa"/>
              <w:left w:w="100" w:type="dxa"/>
              <w:bottom w:w="100" w:type="dxa"/>
              <w:right w:w="100" w:type="dxa"/>
            </w:tcMar>
          </w:tcPr>
          <w:p w:rsidR="005C6214" w:rsidRDefault="00A375B8">
            <w:pPr>
              <w:pStyle w:val="normal"/>
              <w:rPr>
                <w:b/>
                <w:i/>
                <w:sz w:val="20"/>
                <w:szCs w:val="20"/>
              </w:rPr>
            </w:pPr>
            <w:r>
              <w:rPr>
                <w:b/>
                <w:i/>
                <w:sz w:val="20"/>
                <w:szCs w:val="20"/>
              </w:rPr>
              <w:t>Alunno</w:t>
            </w:r>
          </w:p>
        </w:tc>
        <w:tc>
          <w:tcPr>
            <w:tcW w:w="4410" w:type="dxa"/>
            <w:tcMar>
              <w:top w:w="100" w:type="dxa"/>
              <w:left w:w="100" w:type="dxa"/>
              <w:bottom w:w="100" w:type="dxa"/>
              <w:right w:w="100" w:type="dxa"/>
            </w:tcMar>
          </w:tcPr>
          <w:p w:rsidR="005C6214" w:rsidRDefault="00A375B8">
            <w:pPr>
              <w:pStyle w:val="normal"/>
              <w:rPr>
                <w:b/>
                <w:i/>
                <w:sz w:val="20"/>
                <w:szCs w:val="20"/>
              </w:rPr>
            </w:pPr>
            <w:r>
              <w:rPr>
                <w:b/>
                <w:i/>
                <w:sz w:val="20"/>
                <w:szCs w:val="20"/>
              </w:rPr>
              <w:t>Giudizio di Comportamento</w:t>
            </w:r>
          </w:p>
        </w:tc>
      </w:tr>
      <w:tr w:rsidR="005C6214">
        <w:trPr>
          <w:trHeight w:val="1110"/>
        </w:trPr>
        <w:tc>
          <w:tcPr>
            <w:tcW w:w="4615" w:type="dxa"/>
            <w:tcMar>
              <w:top w:w="100" w:type="dxa"/>
              <w:left w:w="100" w:type="dxa"/>
              <w:bottom w:w="100" w:type="dxa"/>
              <w:right w:w="100" w:type="dxa"/>
            </w:tcMar>
          </w:tcPr>
          <w:p w:rsidR="005C6214" w:rsidRDefault="005C6214">
            <w:pPr>
              <w:pStyle w:val="normal"/>
              <w:rPr>
                <w:sz w:val="20"/>
                <w:szCs w:val="20"/>
              </w:rPr>
            </w:pPr>
          </w:p>
        </w:tc>
        <w:tc>
          <w:tcPr>
            <w:tcW w:w="4410" w:type="dxa"/>
            <w:tcMar>
              <w:top w:w="100" w:type="dxa"/>
              <w:left w:w="100" w:type="dxa"/>
              <w:bottom w:w="100" w:type="dxa"/>
              <w:right w:w="100" w:type="dxa"/>
            </w:tcMar>
          </w:tcPr>
          <w:p w:rsidR="005C6214" w:rsidRDefault="005C6214">
            <w:pPr>
              <w:pStyle w:val="normal"/>
            </w:pPr>
          </w:p>
        </w:tc>
      </w:tr>
      <w:tr w:rsidR="005C6214">
        <w:trPr>
          <w:trHeight w:val="960"/>
        </w:trPr>
        <w:tc>
          <w:tcPr>
            <w:tcW w:w="4615" w:type="dxa"/>
            <w:tcMar>
              <w:top w:w="100" w:type="dxa"/>
              <w:left w:w="100" w:type="dxa"/>
              <w:bottom w:w="100" w:type="dxa"/>
              <w:right w:w="100" w:type="dxa"/>
            </w:tcMar>
          </w:tcPr>
          <w:p w:rsidR="005C6214" w:rsidRDefault="005C6214">
            <w:pPr>
              <w:pStyle w:val="normal"/>
              <w:rPr>
                <w:sz w:val="20"/>
                <w:szCs w:val="20"/>
              </w:rPr>
            </w:pPr>
          </w:p>
        </w:tc>
        <w:tc>
          <w:tcPr>
            <w:tcW w:w="4410" w:type="dxa"/>
            <w:tcMar>
              <w:top w:w="100" w:type="dxa"/>
              <w:left w:w="100" w:type="dxa"/>
              <w:bottom w:w="100" w:type="dxa"/>
              <w:right w:w="100" w:type="dxa"/>
            </w:tcMar>
          </w:tcPr>
          <w:p w:rsidR="005C6214" w:rsidRDefault="005C6214">
            <w:pPr>
              <w:pStyle w:val="normal"/>
            </w:pPr>
          </w:p>
        </w:tc>
      </w:tr>
      <w:tr w:rsidR="005C6214">
        <w:trPr>
          <w:trHeight w:val="930"/>
        </w:trPr>
        <w:tc>
          <w:tcPr>
            <w:tcW w:w="4615" w:type="dxa"/>
            <w:tcMar>
              <w:top w:w="100" w:type="dxa"/>
              <w:left w:w="100" w:type="dxa"/>
              <w:bottom w:w="100" w:type="dxa"/>
              <w:right w:w="100" w:type="dxa"/>
            </w:tcMar>
          </w:tcPr>
          <w:p w:rsidR="005C6214" w:rsidRDefault="005C6214">
            <w:pPr>
              <w:pStyle w:val="normal"/>
              <w:rPr>
                <w:sz w:val="20"/>
                <w:szCs w:val="20"/>
              </w:rPr>
            </w:pPr>
          </w:p>
        </w:tc>
        <w:tc>
          <w:tcPr>
            <w:tcW w:w="4410" w:type="dxa"/>
            <w:tcMar>
              <w:top w:w="100" w:type="dxa"/>
              <w:left w:w="100" w:type="dxa"/>
              <w:bottom w:w="100" w:type="dxa"/>
              <w:right w:w="100" w:type="dxa"/>
            </w:tcMar>
          </w:tcPr>
          <w:p w:rsidR="005C6214" w:rsidRDefault="005C6214">
            <w:pPr>
              <w:pStyle w:val="normal"/>
            </w:pPr>
          </w:p>
        </w:tc>
      </w:tr>
    </w:tbl>
    <w:p w:rsidR="005C6214" w:rsidRDefault="005C6214">
      <w:pPr>
        <w:pStyle w:val="normal"/>
        <w:rPr>
          <w:rFonts w:ascii="Times New Roman" w:eastAsia="Times New Roman" w:hAnsi="Times New Roman" w:cs="Times New Roman"/>
        </w:rPr>
      </w:pPr>
    </w:p>
    <w:p w:rsidR="005C6214" w:rsidRDefault="005C6214">
      <w:pPr>
        <w:pStyle w:val="normal"/>
        <w:rPr>
          <w:rFonts w:ascii="Times New Roman" w:eastAsia="Times New Roman" w:hAnsi="Times New Roman" w:cs="Times New Roman"/>
        </w:rPr>
      </w:pPr>
    </w:p>
    <w:p w:rsidR="005C6214" w:rsidRDefault="00A375B8">
      <w:pPr>
        <w:pStyle w:val="normal"/>
        <w:rPr>
          <w:sz w:val="24"/>
          <w:szCs w:val="24"/>
        </w:rPr>
      </w:pPr>
      <w:r>
        <w:rPr>
          <w:sz w:val="24"/>
          <w:szCs w:val="24"/>
        </w:rPr>
        <w:t>I giudizi sintetici e le relative descrizioni vengono trascritti sul documento di valutazione.</w:t>
      </w:r>
    </w:p>
    <w:p w:rsidR="005C6214" w:rsidRDefault="00A375B8">
      <w:pPr>
        <w:pStyle w:val="normal"/>
        <w:rPr>
          <w:sz w:val="24"/>
          <w:szCs w:val="24"/>
        </w:rPr>
      </w:pPr>
      <w:r>
        <w:rPr>
          <w:sz w:val="24"/>
          <w:szCs w:val="24"/>
        </w:rPr>
        <w:t>Il dirigente interpella singolarmente tutti i docenti. Poiché ciascun docente approva per alzata di mano, o esplicita dichiarazione di voto, i risultati dello scrutinio vengono approvati all’unanimità</w:t>
      </w:r>
    </w:p>
    <w:p w:rsidR="005C6214" w:rsidRDefault="005C6214">
      <w:pPr>
        <w:pStyle w:val="normal"/>
        <w:rPr>
          <w:sz w:val="24"/>
          <w:szCs w:val="24"/>
        </w:rPr>
      </w:pPr>
    </w:p>
    <w:p w:rsidR="005C6214" w:rsidRDefault="00A375B8">
      <w:pPr>
        <w:pStyle w:val="normal"/>
        <w:rPr>
          <w:sz w:val="24"/>
          <w:szCs w:val="24"/>
        </w:rPr>
      </w:pPr>
      <w:r>
        <w:rPr>
          <w:sz w:val="24"/>
          <w:szCs w:val="24"/>
        </w:rPr>
        <w:t>/ ovvero (indicare i voti Favorevoli e i voti contrari)</w:t>
      </w:r>
    </w:p>
    <w:p w:rsidR="005C6214" w:rsidRDefault="00A375B8">
      <w:pPr>
        <w:pStyle w:val="normal"/>
        <w:rPr>
          <w:sz w:val="24"/>
          <w:szCs w:val="24"/>
        </w:rPr>
      </w:pPr>
      <w:r>
        <w:rPr>
          <w:sz w:val="24"/>
          <w:szCs w:val="24"/>
        </w:rPr>
        <w:lastRenderedPageBreak/>
        <w:t>.......................................................................................................</w:t>
      </w:r>
    </w:p>
    <w:p w:rsidR="005C6214" w:rsidRDefault="00A375B8">
      <w:pPr>
        <w:pStyle w:val="normal"/>
        <w:rPr>
          <w:sz w:val="18"/>
          <w:szCs w:val="18"/>
        </w:rPr>
      </w:pPr>
      <w:r>
        <w:rPr>
          <w:sz w:val="18"/>
          <w:szCs w:val="18"/>
        </w:rPr>
        <w:t>........................................................................................................................................</w:t>
      </w:r>
    </w:p>
    <w:p w:rsidR="005C6214" w:rsidRDefault="005C6214">
      <w:pPr>
        <w:pStyle w:val="normal"/>
        <w:rPr>
          <w:sz w:val="18"/>
          <w:szCs w:val="18"/>
        </w:rPr>
      </w:pPr>
    </w:p>
    <w:p w:rsidR="005C6214" w:rsidRDefault="005C6214">
      <w:pPr>
        <w:pStyle w:val="normal"/>
        <w:rPr>
          <w:sz w:val="18"/>
          <w:szCs w:val="18"/>
        </w:rPr>
      </w:pPr>
    </w:p>
    <w:p w:rsidR="005C6214" w:rsidRDefault="00A375B8">
      <w:pPr>
        <w:pStyle w:val="normal"/>
        <w:rPr>
          <w:sz w:val="24"/>
          <w:szCs w:val="24"/>
        </w:rPr>
      </w:pPr>
      <w:r>
        <w:rPr>
          <w:b/>
          <w:sz w:val="24"/>
          <w:szCs w:val="24"/>
        </w:rPr>
        <w:t>Si passa al punto 2.</w:t>
      </w:r>
      <w:r>
        <w:rPr>
          <w:sz w:val="24"/>
          <w:szCs w:val="24"/>
        </w:rPr>
        <w:t xml:space="preserve"> dell’o. d. g., Varie ed eventuali</w:t>
      </w:r>
    </w:p>
    <w:p w:rsidR="005C6214" w:rsidRDefault="00A375B8">
      <w:pPr>
        <w:pStyle w:val="normal"/>
        <w:rPr>
          <w:sz w:val="24"/>
          <w:szCs w:val="24"/>
        </w:rPr>
      </w:pPr>
      <w:proofErr w:type="spellStart"/>
      <w:r>
        <w:rPr>
          <w:sz w:val="24"/>
          <w:szCs w:val="24"/>
        </w:rPr>
        <w:t>……………………………………………………………………………………………</w:t>
      </w:r>
      <w:proofErr w:type="spellEnd"/>
      <w:r>
        <w:rPr>
          <w:sz w:val="24"/>
          <w:szCs w:val="24"/>
        </w:rPr>
        <w:t>...</w:t>
      </w:r>
    </w:p>
    <w:p w:rsidR="005C6214" w:rsidRDefault="00A375B8">
      <w:pPr>
        <w:pStyle w:val="normal"/>
        <w:rPr>
          <w:sz w:val="24"/>
          <w:szCs w:val="24"/>
        </w:rPr>
      </w:pPr>
      <w:proofErr w:type="spellStart"/>
      <w:r>
        <w:rPr>
          <w:sz w:val="24"/>
          <w:szCs w:val="24"/>
        </w:rPr>
        <w:t>……</w:t>
      </w:r>
      <w:proofErr w:type="spellEnd"/>
      <w:r>
        <w:rPr>
          <w:sz w:val="24"/>
          <w:szCs w:val="24"/>
        </w:rPr>
        <w:t>..</w:t>
      </w:r>
    </w:p>
    <w:p w:rsidR="005C6214" w:rsidRDefault="00A375B8">
      <w:pPr>
        <w:pStyle w:val="normal"/>
        <w:rPr>
          <w:sz w:val="24"/>
          <w:szCs w:val="24"/>
        </w:rPr>
      </w:pPr>
      <w:proofErr w:type="spellStart"/>
      <w:r>
        <w:rPr>
          <w:sz w:val="24"/>
          <w:szCs w:val="24"/>
        </w:rPr>
        <w:t>……</w:t>
      </w:r>
      <w:proofErr w:type="spellEnd"/>
      <w:r>
        <w:rPr>
          <w:sz w:val="24"/>
          <w:szCs w:val="24"/>
        </w:rPr>
        <w:t>...</w:t>
      </w:r>
    </w:p>
    <w:p w:rsidR="005C6214" w:rsidRDefault="00A375B8">
      <w:pPr>
        <w:pStyle w:val="normal"/>
        <w:rPr>
          <w:sz w:val="24"/>
          <w:szCs w:val="24"/>
        </w:rPr>
      </w:pPr>
      <w:r>
        <w:rPr>
          <w:sz w:val="24"/>
          <w:szCs w:val="24"/>
        </w:rPr>
        <w:t>Viene, quindi, redatto il presente verbale, letto e approvato da tutti i presenti per alzata di mano o espressa dichiarazione di voto,  all’unanimità. Il verbale viene pubblicato sulla bacheca Argo dei docenti, per la richiesta di presa visione e adesione.</w:t>
      </w:r>
    </w:p>
    <w:p w:rsidR="005C6214" w:rsidRDefault="00A375B8">
      <w:pPr>
        <w:pStyle w:val="normal"/>
        <w:rPr>
          <w:sz w:val="24"/>
          <w:szCs w:val="24"/>
        </w:rPr>
      </w:pPr>
      <w:r>
        <w:rPr>
          <w:sz w:val="24"/>
          <w:szCs w:val="24"/>
        </w:rPr>
        <w:t xml:space="preserve">Tutti i componenti del Consiglio di Classe, partecipanti alla seduta, sono stati informati che la presa visione genera in piattaforma una “Tabella firme” che, munita di firma digitale del Dirigente Scolastico, sarà registrata nel sistema di gestione documentale e successivamente inviata al sistema di conservazione in uno al verbale. </w:t>
      </w:r>
    </w:p>
    <w:p w:rsidR="005C6214" w:rsidRDefault="00A375B8">
      <w:pPr>
        <w:pStyle w:val="normal"/>
        <w:rPr>
          <w:sz w:val="24"/>
          <w:szCs w:val="24"/>
        </w:rPr>
      </w:pPr>
      <w:r>
        <w:rPr>
          <w:sz w:val="24"/>
          <w:szCs w:val="24"/>
        </w:rPr>
        <w:t>Esauriti i punti all’</w:t>
      </w:r>
      <w:proofErr w:type="spellStart"/>
      <w:r>
        <w:rPr>
          <w:sz w:val="24"/>
          <w:szCs w:val="24"/>
        </w:rPr>
        <w:t>o.d.g.</w:t>
      </w:r>
      <w:proofErr w:type="spellEnd"/>
      <w:r>
        <w:rPr>
          <w:sz w:val="24"/>
          <w:szCs w:val="24"/>
        </w:rPr>
        <w:t>, non avendo gli insegnanti tutti nulla da eccepire, il presidente dichiara sciolta la seduta alle ore _____</w:t>
      </w:r>
    </w:p>
    <w:p w:rsidR="005C6214" w:rsidRDefault="005C6214">
      <w:pPr>
        <w:pStyle w:val="normal"/>
        <w:rPr>
          <w:rFonts w:ascii="Times New Roman" w:eastAsia="Times New Roman" w:hAnsi="Times New Roman" w:cs="Times New Roman"/>
        </w:rPr>
      </w:pPr>
    </w:p>
    <w:p w:rsidR="005C6214" w:rsidRDefault="00A375B8">
      <w:pPr>
        <w:pStyle w:val="normal"/>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 C. S. </w:t>
      </w:r>
    </w:p>
    <w:p w:rsidR="005C6214" w:rsidRDefault="005C6214">
      <w:pPr>
        <w:pStyle w:val="normal"/>
        <w:rPr>
          <w:rFonts w:ascii="Times New Roman" w:eastAsia="Times New Roman" w:hAnsi="Times New Roman" w:cs="Times New Roman"/>
          <w:sz w:val="18"/>
          <w:szCs w:val="18"/>
        </w:rPr>
      </w:pPr>
    </w:p>
    <w:tbl>
      <w:tblPr>
        <w:tblStyle w:val="a1"/>
        <w:tblW w:w="9025" w:type="dxa"/>
        <w:tblInd w:w="0" w:type="dxa"/>
        <w:tblBorders>
          <w:top w:val="nil"/>
          <w:left w:val="nil"/>
          <w:bottom w:val="nil"/>
          <w:right w:val="nil"/>
          <w:insideH w:val="nil"/>
          <w:insideV w:val="nil"/>
        </w:tblBorders>
        <w:tblLayout w:type="fixed"/>
        <w:tblLook w:val="0600"/>
      </w:tblPr>
      <w:tblGrid>
        <w:gridCol w:w="9025"/>
      </w:tblGrid>
      <w:tr w:rsidR="005C6214">
        <w:trPr>
          <w:trHeight w:val="470"/>
        </w:trPr>
        <w:tc>
          <w:tcPr>
            <w:tcW w:w="9025" w:type="dxa"/>
            <w:tcMar>
              <w:top w:w="100" w:type="dxa"/>
              <w:left w:w="100" w:type="dxa"/>
              <w:bottom w:w="100" w:type="dxa"/>
              <w:right w:w="100" w:type="dxa"/>
            </w:tcMar>
          </w:tcPr>
          <w:p w:rsidR="005C6214" w:rsidRDefault="00A375B8">
            <w:pPr>
              <w:pStyle w:val="normal"/>
              <w:rPr>
                <w:sz w:val="24"/>
                <w:szCs w:val="24"/>
              </w:rPr>
            </w:pPr>
            <w:r>
              <w:rPr>
                <w:sz w:val="24"/>
                <w:szCs w:val="24"/>
              </w:rPr>
              <w:t>BAGHERIA,    /02/2021</w:t>
            </w:r>
          </w:p>
        </w:tc>
      </w:tr>
    </w:tbl>
    <w:p w:rsidR="005C6214" w:rsidRDefault="005C6214">
      <w:pPr>
        <w:pStyle w:val="normal"/>
        <w:rPr>
          <w:rFonts w:ascii="Times New Roman" w:eastAsia="Times New Roman" w:hAnsi="Times New Roman" w:cs="Times New Roman"/>
          <w:sz w:val="18"/>
          <w:szCs w:val="18"/>
        </w:rPr>
      </w:pPr>
    </w:p>
    <w:p w:rsidR="005C6214" w:rsidRDefault="00A375B8">
      <w:pPr>
        <w:pStyle w:val="normal"/>
        <w:rPr>
          <w:sz w:val="24"/>
          <w:szCs w:val="24"/>
        </w:rPr>
      </w:pPr>
      <w:r>
        <w:rPr>
          <w:sz w:val="24"/>
          <w:szCs w:val="24"/>
        </w:rPr>
        <w:t xml:space="preserve">Il Verbalizzante </w:t>
      </w:r>
      <w:r>
        <w:rPr>
          <w:sz w:val="24"/>
          <w:szCs w:val="24"/>
        </w:rPr>
        <w:tab/>
      </w:r>
      <w:r>
        <w:rPr>
          <w:sz w:val="24"/>
          <w:szCs w:val="24"/>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sz w:val="24"/>
          <w:szCs w:val="24"/>
        </w:rPr>
        <w:t>IL DIRIGENTE SCOLASTICO</w:t>
      </w:r>
    </w:p>
    <w:p w:rsidR="005C6214" w:rsidRDefault="00A375B8">
      <w:pPr>
        <w:pStyle w:val="normal"/>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Prof.Nicasio</w:t>
      </w:r>
      <w:proofErr w:type="spellEnd"/>
      <w:r>
        <w:rPr>
          <w:sz w:val="24"/>
          <w:szCs w:val="24"/>
        </w:rPr>
        <w:t xml:space="preserve"> </w:t>
      </w:r>
      <w:proofErr w:type="spellStart"/>
      <w:r>
        <w:rPr>
          <w:sz w:val="24"/>
          <w:szCs w:val="24"/>
        </w:rPr>
        <w:t>Sampognaro</w:t>
      </w:r>
      <w:proofErr w:type="spellEnd"/>
    </w:p>
    <w:p w:rsidR="005C6214" w:rsidRDefault="005C6214">
      <w:pPr>
        <w:pStyle w:val="normal"/>
        <w:rPr>
          <w:rFonts w:ascii="Times New Roman" w:eastAsia="Times New Roman" w:hAnsi="Times New Roman" w:cs="Times New Roman"/>
          <w:sz w:val="18"/>
          <w:szCs w:val="18"/>
        </w:rPr>
      </w:pPr>
    </w:p>
    <w:p w:rsidR="005C6214" w:rsidRDefault="00A375B8">
      <w:pPr>
        <w:pStyle w:val="normal"/>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w:t>
      </w:r>
    </w:p>
    <w:p w:rsidR="005C6214" w:rsidRDefault="005C6214">
      <w:pPr>
        <w:pStyle w:val="normal"/>
        <w:rPr>
          <w:rFonts w:ascii="Times New Roman" w:eastAsia="Times New Roman" w:hAnsi="Times New Roman" w:cs="Times New Roman"/>
        </w:rPr>
      </w:pPr>
    </w:p>
    <w:p w:rsidR="005C6214" w:rsidRDefault="005C6214">
      <w:pPr>
        <w:pStyle w:val="normal"/>
      </w:pPr>
    </w:p>
    <w:p w:rsidR="005C6214" w:rsidRDefault="005C6214">
      <w:pPr>
        <w:pStyle w:val="normal"/>
      </w:pPr>
    </w:p>
    <w:sectPr w:rsidR="005C6214" w:rsidSect="005C6214">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B6C2E"/>
    <w:multiLevelType w:val="multilevel"/>
    <w:tmpl w:val="D45A28C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hyphenationZone w:val="283"/>
  <w:characterSpacingControl w:val="doNotCompress"/>
  <w:compat/>
  <w:rsids>
    <w:rsidRoot w:val="005C6214"/>
    <w:rsid w:val="005C6214"/>
    <w:rsid w:val="00A375B8"/>
    <w:rsid w:val="00DA0761"/>
    <w:rsid w:val="00F131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0761"/>
  </w:style>
  <w:style w:type="paragraph" w:styleId="Titolo1">
    <w:name w:val="heading 1"/>
    <w:basedOn w:val="normal"/>
    <w:next w:val="normal"/>
    <w:rsid w:val="005C6214"/>
    <w:pPr>
      <w:keepNext/>
      <w:keepLines/>
      <w:spacing w:before="400" w:after="120"/>
      <w:outlineLvl w:val="0"/>
    </w:pPr>
    <w:rPr>
      <w:sz w:val="40"/>
      <w:szCs w:val="40"/>
    </w:rPr>
  </w:style>
  <w:style w:type="paragraph" w:styleId="Titolo2">
    <w:name w:val="heading 2"/>
    <w:basedOn w:val="normal"/>
    <w:next w:val="normal"/>
    <w:rsid w:val="005C6214"/>
    <w:pPr>
      <w:keepNext/>
      <w:keepLines/>
      <w:spacing w:before="360" w:after="120"/>
      <w:outlineLvl w:val="1"/>
    </w:pPr>
    <w:rPr>
      <w:sz w:val="32"/>
      <w:szCs w:val="32"/>
    </w:rPr>
  </w:style>
  <w:style w:type="paragraph" w:styleId="Titolo3">
    <w:name w:val="heading 3"/>
    <w:basedOn w:val="normal"/>
    <w:next w:val="normal"/>
    <w:rsid w:val="005C6214"/>
    <w:pPr>
      <w:keepNext/>
      <w:keepLines/>
      <w:spacing w:before="320" w:after="80"/>
      <w:outlineLvl w:val="2"/>
    </w:pPr>
    <w:rPr>
      <w:color w:val="434343"/>
      <w:sz w:val="28"/>
      <w:szCs w:val="28"/>
    </w:rPr>
  </w:style>
  <w:style w:type="paragraph" w:styleId="Titolo4">
    <w:name w:val="heading 4"/>
    <w:basedOn w:val="normal"/>
    <w:next w:val="normal"/>
    <w:rsid w:val="005C6214"/>
    <w:pPr>
      <w:keepNext/>
      <w:keepLines/>
      <w:spacing w:before="280" w:after="80"/>
      <w:outlineLvl w:val="3"/>
    </w:pPr>
    <w:rPr>
      <w:color w:val="666666"/>
      <w:sz w:val="24"/>
      <w:szCs w:val="24"/>
    </w:rPr>
  </w:style>
  <w:style w:type="paragraph" w:styleId="Titolo5">
    <w:name w:val="heading 5"/>
    <w:basedOn w:val="normal"/>
    <w:next w:val="normal"/>
    <w:rsid w:val="005C6214"/>
    <w:pPr>
      <w:keepNext/>
      <w:keepLines/>
      <w:spacing w:before="240" w:after="80"/>
      <w:outlineLvl w:val="4"/>
    </w:pPr>
    <w:rPr>
      <w:color w:val="666666"/>
    </w:rPr>
  </w:style>
  <w:style w:type="paragraph" w:styleId="Titolo6">
    <w:name w:val="heading 6"/>
    <w:basedOn w:val="normal"/>
    <w:next w:val="normal"/>
    <w:rsid w:val="005C6214"/>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5C6214"/>
  </w:style>
  <w:style w:type="table" w:customStyle="1" w:styleId="TableNormal">
    <w:name w:val="Table Normal"/>
    <w:rsid w:val="005C6214"/>
    <w:tblPr>
      <w:tblCellMar>
        <w:top w:w="0" w:type="dxa"/>
        <w:left w:w="0" w:type="dxa"/>
        <w:bottom w:w="0" w:type="dxa"/>
        <w:right w:w="0" w:type="dxa"/>
      </w:tblCellMar>
    </w:tblPr>
  </w:style>
  <w:style w:type="paragraph" w:styleId="Titolo">
    <w:name w:val="Title"/>
    <w:basedOn w:val="normal"/>
    <w:next w:val="normal"/>
    <w:rsid w:val="005C6214"/>
    <w:pPr>
      <w:keepNext/>
      <w:keepLines/>
      <w:spacing w:after="60"/>
    </w:pPr>
    <w:rPr>
      <w:sz w:val="52"/>
      <w:szCs w:val="52"/>
    </w:rPr>
  </w:style>
  <w:style w:type="paragraph" w:styleId="Sottotitolo">
    <w:name w:val="Subtitle"/>
    <w:basedOn w:val="normal"/>
    <w:next w:val="normal"/>
    <w:rsid w:val="005C6214"/>
    <w:pPr>
      <w:keepNext/>
      <w:keepLines/>
      <w:spacing w:after="320"/>
    </w:pPr>
    <w:rPr>
      <w:color w:val="666666"/>
      <w:sz w:val="30"/>
      <w:szCs w:val="30"/>
    </w:rPr>
  </w:style>
  <w:style w:type="table" w:customStyle="1" w:styleId="a">
    <w:basedOn w:val="TableNormal"/>
    <w:rsid w:val="005C6214"/>
    <w:tblPr>
      <w:tblStyleRowBandSize w:val="1"/>
      <w:tblStyleColBandSize w:val="1"/>
      <w:tblCellMar>
        <w:top w:w="100" w:type="dxa"/>
        <w:left w:w="100" w:type="dxa"/>
        <w:bottom w:w="100" w:type="dxa"/>
        <w:right w:w="100" w:type="dxa"/>
      </w:tblCellMar>
    </w:tblPr>
  </w:style>
  <w:style w:type="table" w:customStyle="1" w:styleId="a0">
    <w:basedOn w:val="TableNormal"/>
    <w:rsid w:val="005C6214"/>
    <w:tblPr>
      <w:tblStyleRowBandSize w:val="1"/>
      <w:tblStyleColBandSize w:val="1"/>
      <w:tblCellMar>
        <w:top w:w="100" w:type="dxa"/>
        <w:left w:w="100" w:type="dxa"/>
        <w:bottom w:w="100" w:type="dxa"/>
        <w:right w:w="100" w:type="dxa"/>
      </w:tblCellMar>
    </w:tblPr>
  </w:style>
  <w:style w:type="table" w:customStyle="1" w:styleId="a1">
    <w:basedOn w:val="TableNormal"/>
    <w:rsid w:val="005C6214"/>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A375B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75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6030</Characters>
  <Application>Microsoft Office Word</Application>
  <DocSecurity>0</DocSecurity>
  <Lines>50</Lines>
  <Paragraphs>14</Paragraphs>
  <ScaleCrop>false</ScaleCrop>
  <Company/>
  <LinksUpToDate>false</LinksUpToDate>
  <CharactersWithSpaces>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Francesca</cp:lastModifiedBy>
  <cp:revision>3</cp:revision>
  <dcterms:created xsi:type="dcterms:W3CDTF">2021-02-04T09:46:00Z</dcterms:created>
  <dcterms:modified xsi:type="dcterms:W3CDTF">2021-02-04T09:47:00Z</dcterms:modified>
</cp:coreProperties>
</file>