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9.20257568359375" w:line="263.972225189209" w:lineRule="auto"/>
        <w:ind w:left="114.71900939941406" w:right="59.0686035156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I.C. Bagheria IV-Aspra  - Via Grotte, scn - 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9.20257568359375" w:line="263.972225189209" w:lineRule="auto"/>
        <w:ind w:left="114.71900939941406" w:right="59.068603515625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ALL. 3  DICHIARAZIONE SOSTITUTIVA DI CERTIFICAZIONE</w:t>
      </w:r>
      <w:r w:rsidDel="00000000" w:rsidR="00000000" w:rsidRPr="00000000">
        <w:rPr>
          <w:rFonts w:ascii="Calibri" w:cs="Calibri" w:eastAsia="Calibri" w:hAnsi="Calibri"/>
          <w:b w:val="1"/>
          <w:sz w:val="8"/>
          <w:szCs w:val="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t xml:space="preserve">1)  </w:t>
      </w:r>
      <w:r w:rsidDel="00000000" w:rsidR="00000000" w:rsidRPr="00000000">
        <w:rPr>
          <w:rFonts w:ascii="Calibri" w:cs="Calibri" w:eastAsia="Calibri" w:hAnsi="Calibri"/>
          <w:i w:val="1"/>
          <w:sz w:val="14"/>
          <w:szCs w:val="14"/>
          <w:rtl w:val="0"/>
        </w:rPr>
        <w:t xml:space="preserve">(ART. 46 D.P.R. 445 del 28 dicembre 2000)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Medico Competente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0.819931030273438" w:right="68.798828125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0.819931030273438" w:right="68.79882812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Il/la sottoscritto/a ….................................................................................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nato/a a …............................................... prov............ il..................................................... e residente in …..........................................via/piazza.....................................n.civico....... consapevole del fatto che, in caso di mendace dichiarazione, saranno applicate nei suoi riguardi le sanzioni previste dal codice penale e dalle leggi speciali in materia di falsità negli atti, oltre alle conseguenze di natura contrattuale e amministrativa, sotto proprio responsabilità; </w:t>
        <w:tab/>
        <w:tab/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0.819931030273438" w:right="68.7988281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6">
      <w:pPr>
        <w:widowControl w:val="0"/>
        <w:spacing w:before="35.167236328125" w:lineRule="auto"/>
        <w:ind w:left="20.93994140625" w:right="421.859130859375" w:hanging="9.02000427246093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di non essere mai incorso in provvedimenti che comportano l’incapacità a contrattare con la  Pubblica Amministrazione; </w:t>
      </w:r>
    </w:p>
    <w:p w:rsidR="00000000" w:rsidDel="00000000" w:rsidP="00000000" w:rsidRDefault="00000000" w:rsidRPr="00000000" w14:paraId="00000007">
      <w:pPr>
        <w:widowControl w:val="0"/>
        <w:spacing w:before="24.720458984375" w:lineRule="auto"/>
        <w:ind w:left="11.479949951171875" w:right="257.81982421875" w:firstLine="6.8199920654296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l’inesistenza dei motivi di esclusione di cui all’art. 80, del D. Lgs. 50/2016 in quanto: - nei propri confronti non è stata pronunciata sentenza definitiva di condanna o decreto penale di condanna divenuto irrevocabile o sentenza di applicazione della pena su richiesta ai sensi dell’art. 444 del codice di procedura penale, per i reati di cui all’art. 80, comma 1, lett. a), b), c), d), e) f) e g) del D.Lgs. 50/2016. </w:t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ovvero (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da segnare in alternativa alla precedente condizione)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widowControl w:val="0"/>
        <w:spacing w:before="133.9202880859375" w:lineRule="auto"/>
        <w:ind w:left="10.819931030273438" w:right="427.2047244094489" w:firstLine="2.20001220703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riportato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 seguenti sentenze di condanna passate in giudicato, o decreti penali di condanna divenuti irrevocabili, oppure sentenze di applicazione della pena su richiesta, ai sensi dell’art. 444 del c.p.p., ivi comprese quelle che beneficiano della non menzione: …....................................................................................................................................... …....................................................................................................................................... …........................................................................................................................................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widowControl w:val="0"/>
        <w:spacing w:before="133.9202880859375" w:lineRule="auto"/>
        <w:ind w:left="10.819931030273438" w:right="427.2047244094489" w:firstLine="2.20001220703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ai sensi dell’art. 80, comma 2, del D.Lgs. 50/2016 nei propri confronti non sussistono le cause di  decadenza, di sospensione o di divieto previste dall’art. 67 del decreto legislativo 6 settembre </w:t>
      </w:r>
    </w:p>
    <w:p w:rsidR="00000000" w:rsidDel="00000000" w:rsidP="00000000" w:rsidRDefault="00000000" w:rsidRPr="00000000" w14:paraId="0000000B">
      <w:pPr>
        <w:widowControl w:val="0"/>
        <w:spacing w:before="19.13055419921875" w:lineRule="auto"/>
        <w:ind w:left="11.479949951171875" w:right="427.2047244094489" w:hanging="1.1000061035156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2011, n. 159 o di un tentativo di infiltrazione mafiosa di cui all’art. 84, c 4 del medesimo decreto; </w:t>
      </w:r>
    </w:p>
    <w:p w:rsidR="00000000" w:rsidDel="00000000" w:rsidP="00000000" w:rsidRDefault="00000000" w:rsidRPr="00000000" w14:paraId="0000000C">
      <w:pPr>
        <w:widowControl w:val="0"/>
        <w:ind w:left="11.479949951171875" w:right="427.2047244094489" w:firstLine="5.499954223632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ai sensi dell’art. 80, comma 4, del D.Lgs. 50/2016, non ha commesso violazioni gravi, definitivamente accertate, rispetto agli obblighi relativi al pagamento delle imposte e tasse o dei contributi previdenziali, secondo la legislazione italiana o quella dello Stato in cui è stabilito;</w:t>
      </w:r>
    </w:p>
    <w:p w:rsidR="00000000" w:rsidDel="00000000" w:rsidP="00000000" w:rsidRDefault="00000000" w:rsidRPr="00000000" w14:paraId="0000000D">
      <w:pPr>
        <w:widowControl w:val="0"/>
        <w:ind w:left="12.139968872070312" w:right="427.2047244094489" w:firstLine="4.8399353027343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non si trova in alcuna delle situazioni di esclusione di cui all’art. 80, comma 5, lett. a), b), c), d), e), f), g), h), e l), del D.Lgs. 50/2016; </w:t>
      </w:r>
    </w:p>
    <w:p w:rsidR="00000000" w:rsidDel="00000000" w:rsidP="00000000" w:rsidRDefault="00000000" w:rsidRPr="00000000" w14:paraId="0000000E">
      <w:pPr>
        <w:widowControl w:val="0"/>
        <w:ind w:left="16.979904174804688" w:right="427.204724409448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non ha commesso grave negligenza o malafede nell’esecuzione di prestazioni affidate </w:t>
      </w:r>
    </w:p>
    <w:p w:rsidR="00000000" w:rsidDel="00000000" w:rsidP="00000000" w:rsidRDefault="00000000" w:rsidRPr="00000000" w14:paraId="0000000F">
      <w:pPr>
        <w:widowControl w:val="0"/>
        <w:ind w:left="18.519973754882812" w:right="427.2047244094489" w:hanging="7.48001098632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non ha reso false dichiarazioni in merito ai requisiti e alle condizioni rilevanti per la partecipazione alle procedure di gara.  </w:t>
      </w:r>
    </w:p>
    <w:p w:rsidR="00000000" w:rsidDel="00000000" w:rsidP="00000000" w:rsidRDefault="00000000" w:rsidRPr="00000000" w14:paraId="00000010">
      <w:pPr>
        <w:widowControl w:val="0"/>
        <w:ind w:left="12.5799560546875" w:right="285.472440944883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di non avere in corso contenziosi con alcuna amministrazione pubblica o Società/Ente controllata/o dalla pubblica amministrazione; </w:t>
      </w:r>
    </w:p>
    <w:p w:rsidR="00000000" w:rsidDel="00000000" w:rsidP="00000000" w:rsidRDefault="00000000" w:rsidRPr="00000000" w14:paraId="00000011">
      <w:pPr>
        <w:widowControl w:val="0"/>
        <w:spacing w:before="28.38623046875" w:lineRule="auto"/>
        <w:ind w:left="10.819931030273438" w:right="285.4724409448835" w:firstLine="0.66001892089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che nell’ultimo triennio, antecedente la data della presente attestazione, non è risultato soccombente in giudizio con alcuna amministrazione pubblica o Società/Ente controllata/o dalla pubblica amministrazione; </w:t>
      </w:r>
    </w:p>
    <w:p w:rsidR="00000000" w:rsidDel="00000000" w:rsidP="00000000" w:rsidRDefault="00000000" w:rsidRPr="00000000" w14:paraId="00000012">
      <w:pPr>
        <w:widowControl w:val="0"/>
        <w:spacing w:before="35.167236328125" w:lineRule="auto"/>
        <w:ind w:left="20.93994140625" w:right="421.859130859375" w:hanging="9.02000427246093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 di essere informato, ai sensi e per gli effetti del D. Lgs. 196/2003 e Regolamento UE 2016/679, che i dati personali raccolti saranno trattati, anche con strumenti informatici, esclusivamente nell’ambito del procedimento per il quale la presente dichiarazione viene resa. </w:t>
      </w:r>
    </w:p>
    <w:p w:rsidR="00000000" w:rsidDel="00000000" w:rsidP="00000000" w:rsidRDefault="00000000" w:rsidRPr="00000000" w14:paraId="00000013">
      <w:pPr>
        <w:widowControl w:val="0"/>
        <w:spacing w:before="35.167236328125" w:lineRule="auto"/>
        <w:ind w:left="20.93994140625" w:right="421.859130859375" w:hanging="9.02000427246093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(luogo e data) __________________________</w:t>
        <w:tab/>
        <w:t xml:space="preserve"> IL DICHIARANTE ________________________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.99993896484375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Allegare fotocopia di un documento di identità del dichiarante in corso di validità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29.9079990386963" w:lineRule="auto"/>
        <w:ind w:left="2.1999359130859375" w:right="396.522216796875" w:firstLine="18.600006103515625"/>
        <w:rPr/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(1) La presente dichiarazione temporaneamente sostitutiva potrà essere sottoposta a controllo ed  accertamenti d’ufficio secondo quanto previsto dal D.P.R. 28 dicembre 2000 n. 445. Le dichiarazioni che  presenteranno ipotesi di falsità in atti e dichiarazioni mendaci possono incorrere nelle sanzioni penali  previste dall’ art. 76 dal D.P.R. 28 dicembre 2000 n. 445.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32.9133858267733" w:top="708.6614173228347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