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5724525" cy="20478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ff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01342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ALLEGATO 4</w:t>
      </w: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DICHIARAZIONE SOSTITUTIVA RELATIVA ALLO SVOLGIMENTO DI ALTRI  INCARICHI O CARICHE O </w:t>
      </w:r>
      <w:r w:rsidDel="00000000" w:rsidR="00000000" w:rsidRPr="00000000">
        <w:rPr>
          <w:sz w:val="23.992910385131836"/>
          <w:szCs w:val="23.992910385131836"/>
          <w:rtl w:val="0"/>
        </w:rPr>
        <w:t xml:space="preserve">ATTIVITÀ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’ PROFESSIONALI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(ex art. 15 comma 1 lett. C del  D.LGS.33/2013) 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E DICHIARAZIONE DI ASSENZA DI CONFLITTO DI INTERESSI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(ai  sensi dell’art. 53, comma 14, D. lgs. n. 165/2001)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3033447265625" w:line="364.96155738830566" w:lineRule="auto"/>
        <w:ind w:left="119.76089477539062" w:right="146.40869140625" w:hanging="0.9590911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sottoscritto/a_________________________________ nato/a a________________________  il _____________, residente in _____________________________________________________  C.F. ______________________________________ P.IVA _______________________________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7744140625" w:line="267.97213554382324" w:lineRule="auto"/>
        <w:ind w:left="118.80210876464844" w:right="0.008544921875" w:firstLine="0.958786010742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in relazione all’incarico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Responsabile per la Protezione dei dati Personali (DPO -Data  Protection Officer) per adempimenti previsti dal Regolamento UE 2016/679 (GDPR)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038330078125" w:line="240" w:lineRule="auto"/>
        <w:ind w:left="0" w:right="4200.00610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DICHIARA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01953125" w:line="240" w:lineRule="auto"/>
        <w:ind w:left="0" w:right="2313.610229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(Ai sensi degli articoli 46 e 47 del D.P.R. 445/2000)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8023681640625" w:line="263.972225189209" w:lineRule="auto"/>
        <w:ind w:left="122.16621398925781" w:right="0" w:firstLine="18.7089538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1. con riferimento ai dati relativi allo svolgimento di incarichi in enti di diritto privato regolati o  finanziati dalla pubblica amministrazione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NON svolgere incarichi in enti di diritto privato regolati o finanziati dalla pubblica  amministrazione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svolgere i seguenti incarichi in enti di diritto privato regolati o finanziati dalla pubblica  amministrazione: </w:t>
      </w:r>
    </w:p>
    <w:tbl>
      <w:tblPr>
        <w:tblStyle w:val="Table1"/>
        <w:tblW w:w="9777.60002136230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2294.4000244140625"/>
        <w:gridCol w:w="1617.60009765625"/>
        <w:gridCol w:w="1955.999755859375"/>
        <w:tblGridChange w:id="0">
          <w:tblGrid>
            <w:gridCol w:w="535.1999664306641"/>
            <w:gridCol w:w="3374.400177001953"/>
            <w:gridCol w:w="2294.4000244140625"/>
            <w:gridCol w:w="1617.60009765625"/>
            <w:gridCol w:w="1955.999755859375"/>
          </w:tblGrid>
        </w:tblGridChange>
      </w:tblGrid>
      <w:tr>
        <w:trPr>
          <w:cantSplit w:val="0"/>
          <w:trHeight w:val="566.3998413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508697509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8358154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00561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Incarico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171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02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Gratuito SI/NO </w:t>
            </w:r>
          </w:p>
        </w:tc>
      </w:tr>
      <w:tr>
        <w:trPr>
          <w:cantSplit w:val="0"/>
          <w:trHeight w:val="566.4047241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97142219543457" w:lineRule="auto"/>
        <w:ind w:left="120.71487426757812" w:right="0.020751953125" w:hanging="2.87834167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2. con riferimento ai dati relativi alla titolarità di cariche in enti di diritto privato regolati o finanziati  dalla pubblica amministrazione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NON avere titolarità di cariche in enti di diritto privato regolati o finanziati dalla pubblica  amministrazione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avere la titolarità delle seguenti cariche in enti di diritto privato regolati o finanziati dalla pubblica amministrazione  </w:t>
      </w:r>
      <w:r w:rsidDel="00000000" w:rsidR="00000000" w:rsidRPr="00000000">
        <w:rPr>
          <w:rtl w:val="0"/>
        </w:rPr>
      </w:r>
    </w:p>
    <w:tbl>
      <w:tblPr>
        <w:tblStyle w:val="Table2"/>
        <w:tblW w:w="9777.60002136230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2294.4000244140625"/>
        <w:gridCol w:w="1617.60009765625"/>
        <w:gridCol w:w="1955.999755859375"/>
        <w:tblGridChange w:id="0">
          <w:tblGrid>
            <w:gridCol w:w="535.1999664306641"/>
            <w:gridCol w:w="3374.400177001953"/>
            <w:gridCol w:w="2294.4000244140625"/>
            <w:gridCol w:w="1617.60009765625"/>
            <w:gridCol w:w="1955.999755859375"/>
          </w:tblGrid>
        </w:tblGridChange>
      </w:tblGrid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557525634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32409667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4399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Carica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7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Gratuito SI/NO </w:t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6337432861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3. con riferimento ai dati relativi allo svolgimento di attività professionali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 NON svolgere attività professionali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 svolgere le seguenti attività professionali  </w:t>
      </w:r>
    </w:p>
    <w:tbl>
      <w:tblPr>
        <w:tblStyle w:val="Table3"/>
        <w:tblW w:w="9746.4000701904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1869.6002197265625"/>
        <w:gridCol w:w="3967.19970703125"/>
        <w:tblGridChange w:id="0">
          <w:tblGrid>
            <w:gridCol w:w="535.1999664306641"/>
            <w:gridCol w:w="3374.400177001953"/>
            <w:gridCol w:w="1869.6002197265625"/>
            <w:gridCol w:w="3967.19970703125"/>
          </w:tblGrid>
        </w:tblGridChange>
      </w:tblGrid>
      <w:tr>
        <w:trPr>
          <w:cantSplit w:val="0"/>
          <w:trHeight w:val="56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866271972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1786499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Attività professionale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14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802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Note 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7271156311035" w:lineRule="auto"/>
        <w:ind w:left="120.71487426757812" w:right="0.020751953125" w:firstLine="7.1957397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Si impegna infine a comunicare tempestivamente le eventuali variazioni che interverranno nel corso  dell’incarico. 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63671875" w:line="240" w:lineRule="auto"/>
        <w:ind w:left="0" w:right="3602.41943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ALTRESÌ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’ DICHIARA 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025634765625" w:line="240" w:lineRule="auto"/>
        <w:ind w:left="0" w:right="2284.824829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(ai sensi dell’art. 53, comma 14, D. lgs. n. 165/2001) 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0257568359375" w:line="263.972225189209" w:lineRule="auto"/>
        <w:ind w:left="114.71900939941406" w:right="59.068603515625" w:firstLine="7.8952026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l’insussistenza di situazioni, anche potenziali, di conflitto di interesse, ai sensi della normativa vigente, con la Direzione Didattica Statale I Circolo Bagheria – G. Bagnera;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375244140625" w:line="263.97196769714355" w:lineRule="auto"/>
        <w:ind w:left="114.23927307128906" w:right="0.010986328125" w:firstLine="8.3950805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di non presentare altre cause di incompatibilità a svolgere prestazioni occasionale/ professionale  nell’interesse della Direzione Didattica Statale I Circolo Bagheria – G. Bagnera; 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2374267578125" w:line="263.97236824035645" w:lineRule="auto"/>
        <w:ind w:left="116.87774658203125" w:right="0.010986328125" w:firstLine="5.756607055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di aver preso piena cognizione del Codice di Comportamento dei dipendenti della Direzione  Didattica Statale I Circolo Bagheria – G. Bagnera.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7271156311035" w:lineRule="auto"/>
        <w:ind w:left="120.95474243164062" w:right="0.02197265625" w:hanging="2.15873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sottoscritto/a si impegna, altresì, a comunicare tempestivamente eventuali variazioni del  contenuto della presente dichiarazione e a rendere nel caso, una nuova dichiarazione sostitutiva. 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Luogo, Data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………………………………….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FIRMA 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201.6032409667969" w:top="830.47607421875" w:left="1020.0000762939453" w:right="1068.7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